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EB7DE1" w:rsidP="00EB7DE1" w14:paraId="062B85FB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2020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年陕西省中考物理试卷</w:t>
      </w:r>
    </w:p>
    <w:p w:rsidR="00EB7DE1" w:rsidP="00EB7DE1" w14:paraId="4EBF96DE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分。每小题只有一个选项是符合题意的）</w:t>
      </w:r>
    </w:p>
    <w:p w:rsidR="00EB7DE1" w:rsidP="00EB7DE1" w14:paraId="270BB4B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分）下列各种能源中，属于可再生能源的是（　　）</w:t>
      </w:r>
    </w:p>
    <w:p w:rsidR="00EB7DE1" w:rsidP="00EB7DE1" w14:paraId="071FAF5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．煤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．石油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．太阳能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．天然气</w:t>
      </w:r>
    </w:p>
    <w:p w:rsidR="00EB7DE1" w:rsidP="00EB7DE1" w14:paraId="65954EB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分）下列关于声现象的说法正确的是（　　）</w:t>
      </w:r>
    </w:p>
    <w:p w:rsidR="00EB7DE1" w:rsidP="00EB7DE1" w14:paraId="2BF92389" w14:textId="3F77E54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048125" cy="120967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0FD517F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中人在水面下能听到岸上的说话声，表明声音的传播不需要介质</w:t>
      </w:r>
      <w:r>
        <w:tab/>
      </w:r>
    </w:p>
    <w:p w:rsidR="00EB7DE1" w:rsidP="00EB7DE1" w14:paraId="7D040B8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中改变试管内的水量可以改变吹气时声音的音调</w:t>
      </w:r>
      <w:r>
        <w:tab/>
      </w:r>
    </w:p>
    <w:p w:rsidR="00EB7DE1" w:rsidP="00EB7DE1" w14:paraId="1F3A525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．图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中禁止鸣笛是在传播过程中减弱噪声</w:t>
      </w:r>
      <w:r>
        <w:tab/>
      </w:r>
    </w:p>
    <w:p w:rsidR="00EB7DE1" w:rsidP="00EB7DE1" w14:paraId="1B75C4D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．图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中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超诊断仪是利用次声波工作的</w:t>
      </w:r>
    </w:p>
    <w:p w:rsidR="00EB7DE1" w:rsidP="00EB7DE1" w14:paraId="100C97B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分）半导体的导电性能介于导体和绝缘体之间，有些半导体材料的导电性能受温度、光照、压力等影响而显著变化。下列不能用半导体材料制作的是（　　）</w:t>
      </w:r>
    </w:p>
    <w:p w:rsidR="00EB7DE1" w:rsidP="00EB7DE1" w14:paraId="4E25F345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．热敏电阻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．光敏电阻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．压敏电阻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．高压输电线</w:t>
      </w:r>
    </w:p>
    <w:p w:rsidR="00EB7DE1" w:rsidP="00EB7DE1" w14:paraId="20F26E1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分）关于生活中的热现象，下列说法正确的是（　　）</w:t>
      </w:r>
    </w:p>
    <w:p w:rsidR="00EB7DE1" w:rsidP="00EB7DE1" w14:paraId="0F7641E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．夏天超市里用冰块给食材保鲜利用了冰熔化吸热</w:t>
      </w:r>
      <w:r>
        <w:tab/>
      </w:r>
    </w:p>
    <w:p w:rsidR="00EB7DE1" w:rsidP="00EB7DE1" w14:paraId="46CACA5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．水银体温计是利用玻璃热胀冷缩的性质制成的</w:t>
      </w:r>
      <w:r>
        <w:tab/>
      </w:r>
    </w:p>
    <w:p w:rsidR="00EB7DE1" w:rsidP="00EB7DE1" w14:paraId="6CC1C89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．夏天从冰箱里取出的饮料瓶外有小水珠出现是凝华现象</w:t>
      </w:r>
      <w:r>
        <w:tab/>
      </w:r>
    </w:p>
    <w:p w:rsidR="00EB7DE1" w:rsidP="00EB7DE1" w14:paraId="613855C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．水沸腾时吸收热量，温度升高</w:t>
      </w:r>
    </w:p>
    <w:p w:rsidR="00EB7DE1" w:rsidP="00EB7DE1" w14:paraId="493F1A0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分）小明用电视机在家里收看“空中课堂”。下列说法正确的是（　　）</w:t>
      </w:r>
    </w:p>
    <w:p w:rsidR="00EB7DE1" w:rsidP="00EB7DE1" w14:paraId="14D6E9AC" w14:textId="515E483E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771650" cy="14668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13CF1E8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．彩色电视机画面上的丰富色彩是由红、黄、蓝三种色光混合而成的</w:t>
      </w:r>
      <w:r>
        <w:tab/>
      </w:r>
    </w:p>
    <w:p w:rsidR="00EB7DE1" w:rsidP="00EB7DE1" w14:paraId="0BD255D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．电视机遥控器利用红外线实现对电视机的控制</w:t>
      </w:r>
      <w:r>
        <w:tab/>
      </w:r>
    </w:p>
    <w:p w:rsidR="00EB7DE1" w:rsidP="00EB7DE1" w14:paraId="1F32FEA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．看电视时，小明佩戴的近视眼镜是凸透镜</w:t>
      </w:r>
      <w:r>
        <w:tab/>
      </w:r>
    </w:p>
    <w:p w:rsidR="00EB7DE1" w:rsidP="00EB7DE1" w14:paraId="0261253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．小明看到电视屏幕上老师讲课的画面是因为光的反射</w:t>
      </w:r>
    </w:p>
    <w:p w:rsidR="00EB7DE1" w:rsidP="00EB7DE1" w14:paraId="63DC835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分）下列说法正确的是（　　）</w:t>
      </w:r>
    </w:p>
    <w:p w:rsidR="00EB7DE1" w:rsidP="00EB7DE1" w14:paraId="1DA6B55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．同一物体温度越高，内部分子运动越剧烈</w:t>
      </w:r>
      <w:r>
        <w:tab/>
      </w:r>
    </w:p>
    <w:p w:rsidR="00EB7DE1" w:rsidP="00EB7DE1" w14:paraId="1F86845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．烧开水是通过做功改变了水的内能</w:t>
      </w:r>
      <w:r>
        <w:tab/>
      </w:r>
    </w:p>
    <w:p w:rsidR="00EB7DE1" w:rsidP="00EB7DE1" w14:paraId="06900C5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．原子核由质子和电子组成</w:t>
      </w:r>
      <w:r>
        <w:tab/>
      </w:r>
    </w:p>
    <w:p w:rsidR="00EB7DE1" w:rsidP="00EB7DE1" w14:paraId="5F3666C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．跳水运动员在空中下落时动能转化为重力势能</w:t>
      </w:r>
    </w:p>
    <w:p w:rsidR="00EB7DE1" w:rsidP="00EB7DE1" w14:paraId="4511E63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分）戴口罩是防止新冠病毒传播的有效措施之一。如图所示，医用外科口罩由口罩体、鼻夹、口罩带组成，口罩体采用三层工艺制成。下列说法不正确的是（　　）</w:t>
      </w:r>
    </w:p>
    <w:p w:rsidR="00EB7DE1" w:rsidP="00EB7DE1" w14:paraId="5AB8AFFA" w14:textId="1F65A20C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990975" cy="12477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7A44034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．口罩体的长度约为</w:t>
      </w:r>
      <w:r>
        <w:rPr>
          <w:rFonts w:ascii="Times New Roman" w:eastAsia="新宋体" w:hAnsi="Times New Roman"/>
          <w:szCs w:val="21"/>
        </w:rPr>
        <w:t>175mm</w:t>
      </w:r>
      <w:r>
        <w:tab/>
      </w:r>
    </w:p>
    <w:p w:rsidR="00EB7DE1" w:rsidP="00EB7DE1" w14:paraId="1E3EA57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．一只医用外科口罩的质量约为</w:t>
      </w:r>
      <w:r>
        <w:rPr>
          <w:rFonts w:ascii="Times New Roman" w:eastAsia="新宋体" w:hAnsi="Times New Roman"/>
          <w:szCs w:val="21"/>
        </w:rPr>
        <w:t>50g</w:t>
      </w:r>
      <w:r>
        <w:tab/>
      </w:r>
    </w:p>
    <w:p w:rsidR="00EB7DE1" w:rsidP="00EB7DE1" w14:paraId="645F9F6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．口罩体中带有静电的熔喷布具有吸引轻小物体的性质</w:t>
      </w:r>
      <w:r>
        <w:tab/>
      </w:r>
    </w:p>
    <w:p w:rsidR="00EB7DE1" w:rsidP="00EB7DE1" w14:paraId="4373EB7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．佩戴口罩时，轻压鼻夹能使其与鼻梁贴合，说明力可以改变物体的形状</w:t>
      </w:r>
    </w:p>
    <w:p w:rsidR="00EB7DE1" w:rsidP="00EB7DE1" w14:paraId="511D306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分）下列与汽车有关的说法正确的是（　　）</w:t>
      </w:r>
    </w:p>
    <w:p w:rsidR="00EB7DE1" w:rsidP="00EB7DE1" w14:paraId="67D61EF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．汽油机在做功冲程中把机械能转化为内能</w:t>
      </w:r>
      <w:r>
        <w:tab/>
      </w:r>
    </w:p>
    <w:p w:rsidR="00EB7DE1" w:rsidP="00EB7DE1" w14:paraId="1C6F54E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．司机和乘客系安全带，是为了防止惯性带来的危害</w:t>
      </w:r>
      <w:r>
        <w:tab/>
      </w:r>
    </w:p>
    <w:p w:rsidR="00EB7DE1" w:rsidP="00EB7DE1" w14:paraId="761A0ED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．汽车在行驶中，汽油的热值不断减小</w:t>
      </w:r>
      <w:r>
        <w:tab/>
      </w:r>
    </w:p>
    <w:p w:rsidR="00EB7DE1" w:rsidP="00EB7DE1" w14:paraId="60B7586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．汽车两侧的后视镜是凹面镜，可以扩大视野</w:t>
      </w:r>
    </w:p>
    <w:p w:rsidR="00EB7DE1" w:rsidP="00EB7DE1" w14:paraId="74C6E6E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分）疫情期间，人们利用</w:t>
      </w:r>
      <w:r>
        <w:rPr>
          <w:rFonts w:ascii="Times New Roman" w:eastAsia="新宋体" w:hAnsi="Times New Roman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无人配送车实现了非接触安心送。如图为一辆在水平路面上匀速行驶的无人配送车，速度为</w:t>
      </w:r>
      <w:r>
        <w:rPr>
          <w:rFonts w:ascii="Times New Roman" w:eastAsia="新宋体" w:hAnsi="Times New Roman"/>
          <w:szCs w:val="21"/>
        </w:rPr>
        <w:t>10km/h</w:t>
      </w:r>
      <w:r>
        <w:rPr>
          <w:rFonts w:ascii="Times New Roman" w:eastAsia="新宋体" w:hAnsi="Times New Roman" w:hint="eastAsia"/>
          <w:szCs w:val="21"/>
        </w:rPr>
        <w:t>。空载时质量为</w:t>
      </w:r>
      <w:r>
        <w:rPr>
          <w:rFonts w:ascii="Times New Roman" w:eastAsia="新宋体" w:hAnsi="Times New Roman"/>
          <w:szCs w:val="21"/>
        </w:rPr>
        <w:t>360kg</w:t>
      </w:r>
      <w:r>
        <w:rPr>
          <w:rFonts w:ascii="Times New Roman" w:eastAsia="新宋体" w:hAnsi="Times New Roman" w:hint="eastAsia"/>
          <w:szCs w:val="21"/>
        </w:rPr>
        <w:t>，轮胎与路面的总接触面积为</w:t>
      </w:r>
      <w:r>
        <w:rPr>
          <w:rFonts w:ascii="Times New Roman" w:eastAsia="新宋体" w:hAnsi="Times New Roman"/>
          <w:szCs w:val="21"/>
        </w:rPr>
        <w:t>240cm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）。下列说法正确的是（　　）</w:t>
      </w:r>
    </w:p>
    <w:p w:rsidR="00EB7DE1" w:rsidP="00EB7DE1" w14:paraId="0D94AE9E" w14:textId="5AF8F7A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47750" cy="8001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1BFBAB8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．该车所受的牵引力和阻力是一对相互作用力</w:t>
      </w:r>
      <w:r>
        <w:tab/>
      </w:r>
    </w:p>
    <w:p w:rsidR="00EB7DE1" w:rsidP="00EB7DE1" w14:paraId="20F13D5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．空载时该车对路面的压强为</w:t>
      </w:r>
      <w:r>
        <w:rPr>
          <w:rFonts w:ascii="Times New Roman" w:eastAsia="新宋体" w:hAnsi="Times New Roman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/>
          <w:szCs w:val="21"/>
        </w:rPr>
        <w:t>Pa</w:t>
      </w:r>
      <w:r>
        <w:tab/>
      </w:r>
    </w:p>
    <w:p w:rsidR="00EB7DE1" w:rsidP="00EB7DE1" w14:paraId="61CB8C9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．该车行驶</w:t>
      </w:r>
      <w:r>
        <w:rPr>
          <w:rFonts w:ascii="Times New Roman" w:eastAsia="新宋体" w:hAnsi="Times New Roman"/>
          <w:szCs w:val="21"/>
        </w:rPr>
        <w:t>2km</w:t>
      </w:r>
      <w:r>
        <w:rPr>
          <w:rFonts w:ascii="Times New Roman" w:eastAsia="新宋体" w:hAnsi="Times New Roman" w:hint="eastAsia"/>
          <w:szCs w:val="21"/>
        </w:rPr>
        <w:t>需要</w:t>
      </w:r>
      <w:r>
        <w:rPr>
          <w:rFonts w:ascii="Times New Roman" w:eastAsia="新宋体" w:hAnsi="Times New Roman"/>
          <w:szCs w:val="21"/>
        </w:rPr>
        <w:t>12min</w:t>
      </w:r>
      <w:r>
        <w:tab/>
      </w:r>
    </w:p>
    <w:p w:rsidR="00EB7DE1" w:rsidP="00EB7DE1" w14:paraId="58DCA5F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通信比</w:t>
      </w:r>
      <w:r>
        <w:rPr>
          <w:rFonts w:ascii="Times New Roman" w:eastAsia="新宋体" w:hAnsi="Times New Roman"/>
          <w:szCs w:val="21"/>
        </w:rPr>
        <w:t>4G</w:t>
      </w:r>
      <w:r>
        <w:rPr>
          <w:rFonts w:ascii="Times New Roman" w:eastAsia="新宋体" w:hAnsi="Times New Roman" w:hint="eastAsia"/>
          <w:szCs w:val="21"/>
        </w:rPr>
        <w:t>所使用的电磁波在空气中的传播速度更大</w:t>
      </w:r>
    </w:p>
    <w:p w:rsidR="00EB7DE1" w:rsidP="00EB7DE1" w14:paraId="23D6CD6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所示的电路，电源电压不变，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为定值电阻，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为滑动变阻器。闭合开关，滑片</w:t>
      </w:r>
      <w:r>
        <w:rPr>
          <w:rFonts w:ascii="Times New Roman" w:eastAsia="新宋体" w:hAnsi="Times New Roman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从一端滑到另一端的过程中，电压表示数随滑动变阻器阻值变化的关系如图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所示。下列说法正确的是（　　）</w:t>
      </w:r>
    </w:p>
    <w:p w:rsidR="00EB7DE1" w:rsidP="00EB7DE1" w14:paraId="02934490" w14:textId="03E6140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248025" cy="16573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66B9EEC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．滑片从最左端向最右端滑动过程中，电流表示数变小</w:t>
      </w:r>
      <w:r>
        <w:tab/>
      </w:r>
    </w:p>
    <w:p w:rsidR="00EB7DE1" w:rsidP="00EB7DE1" w14:paraId="06091C9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．滑片滑动过程中，电压表与电流表示数之比不变</w:t>
      </w:r>
      <w:r>
        <w:tab/>
      </w:r>
    </w:p>
    <w:p w:rsidR="00EB7DE1" w:rsidP="00EB7DE1" w14:paraId="26997E8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．电源电压为</w:t>
      </w:r>
      <w:r>
        <w:rPr>
          <w:rFonts w:ascii="Times New Roman" w:eastAsia="新宋体" w:hAnsi="Times New Roman"/>
          <w:szCs w:val="21"/>
        </w:rPr>
        <w:t>6V</w:t>
      </w:r>
      <w:r>
        <w:tab/>
      </w:r>
    </w:p>
    <w:p w:rsidR="00EB7DE1" w:rsidP="00EB7DE1" w14:paraId="6996EB8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．电路消耗的最大功率为</w:t>
      </w:r>
      <w:r>
        <w:rPr>
          <w:rFonts w:ascii="Times New Roman" w:eastAsia="新宋体" w:hAnsi="Times New Roman"/>
          <w:szCs w:val="21"/>
        </w:rPr>
        <w:t>3.6W</w:t>
      </w:r>
    </w:p>
    <w:p w:rsidR="00EB7DE1" w:rsidP="00EB7DE1" w14:paraId="5DD7BED7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二、填空与作图题（共</w:t>
      </w:r>
      <w:r>
        <w:rPr>
          <w:rFonts w:ascii="Times New Roman" w:eastAsia="新宋体" w:hAnsi="Times New Roman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EB7DE1" w:rsidP="00EB7DE1" w14:paraId="38C11B8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分）一节干电池的电压是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；家庭电路中电冰箱、电视机、电灯等用电器的连接方式是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联。</w:t>
      </w:r>
    </w:p>
    <w:p w:rsidR="00EB7DE1" w:rsidP="00EB7DE1" w14:paraId="634A6A6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分）如图所示，工人使用橡胶锤铺设瓷砖。橡胶锤头有较大的横截面积，且橡胶具有较好的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性，能在压力一定时，通过增大受力面积来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压强。橡胶锤敲击到瓷砖后会向相反方向运动，说明力的作用是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的。</w:t>
      </w:r>
    </w:p>
    <w:p w:rsidR="00EB7DE1" w:rsidP="00EB7DE1" w14:paraId="38DFDEA2" w14:textId="3CCAC00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647825" cy="12192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7F6CCD0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分）如图所示为某同学设计的冷热水混合淋浴器。图中水平连接部分管径较细，冷水流经此处时，流速大、压强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，瓶中的热水在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的作用下上升，与冷水混合得</w:t>
      </w:r>
      <w:r>
        <w:rPr>
          <w:rFonts w:ascii="Times New Roman" w:eastAsia="新宋体" w:hAnsi="Times New Roman" w:hint="eastAsia"/>
          <w:szCs w:val="21"/>
        </w:rPr>
        <w:t>到温水。</w:t>
      </w:r>
    </w:p>
    <w:p w:rsidR="00EB7DE1" w:rsidP="00EB7DE1" w14:paraId="0C039AFC" w14:textId="1ECD4A0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47850" cy="10096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015D63A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分）照相机镜头相当于一个凸透镜，凸透镜对光有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作用。拍照时，镜头与被拍摄对象之间的距离应大于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。某次小明去博物馆参观，想把石碑上的文字拍得更大些，可将照相机的镜头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（选填“远离”或”靠近”）石碑。</w:t>
      </w:r>
    </w:p>
    <w:p w:rsidR="00EB7DE1" w:rsidP="00EB7DE1" w14:paraId="76C3E62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分）小明想知道消毒酒精的密度，用如图所示的家用电子秤、玻璃杯、注射器等进行测量：给玻璃杯中倒入适量酒精，测得玻璃杯和酒精的总质量为</w:t>
      </w:r>
      <w:r>
        <w:rPr>
          <w:rFonts w:ascii="Times New Roman" w:eastAsia="新宋体" w:hAnsi="Times New Roman"/>
          <w:szCs w:val="21"/>
        </w:rPr>
        <w:t>109.4g</w:t>
      </w:r>
      <w:r>
        <w:rPr>
          <w:rFonts w:ascii="Times New Roman" w:eastAsia="新宋体" w:hAnsi="Times New Roman" w:hint="eastAsia"/>
          <w:szCs w:val="21"/>
        </w:rPr>
        <w:t>；用注射器从玻璃杯中抽取部分酒精，如图所示，其体积为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mL</w:t>
      </w:r>
      <w:r>
        <w:rPr>
          <w:rFonts w:ascii="Times New Roman" w:eastAsia="新宋体" w:hAnsi="Times New Roman" w:hint="eastAsia"/>
          <w:szCs w:val="21"/>
        </w:rPr>
        <w:t>；剩余酒精和玻璃杯的总质量为</w:t>
      </w:r>
      <w:r>
        <w:rPr>
          <w:rFonts w:ascii="Times New Roman" w:eastAsia="新宋体" w:hAnsi="Times New Roman"/>
          <w:szCs w:val="21"/>
        </w:rPr>
        <w:t>92.2g</w:t>
      </w:r>
      <w:r>
        <w:rPr>
          <w:rFonts w:ascii="Times New Roman" w:eastAsia="新宋体" w:hAnsi="Times New Roman" w:hint="eastAsia"/>
          <w:szCs w:val="21"/>
        </w:rPr>
        <w:t>。则酒精的密度为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g/cm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．测量结束整理器材时，小明发现电子秤显示的剩余酒精和玻璃杯的总质量减小为</w:t>
      </w:r>
      <w:r>
        <w:rPr>
          <w:rFonts w:ascii="Times New Roman" w:eastAsia="新宋体" w:hAnsi="Times New Roman"/>
          <w:szCs w:val="21"/>
        </w:rPr>
        <w:t>91.9g</w:t>
      </w:r>
      <w:r>
        <w:rPr>
          <w:rFonts w:ascii="Times New Roman" w:eastAsia="新宋体" w:hAnsi="Times New Roman" w:hint="eastAsia"/>
          <w:szCs w:val="21"/>
        </w:rPr>
        <w:t>，其原因是酒精易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（填物态变化名称）。测量过程中闻到酒精的气味表明分子在不停地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B7DE1" w:rsidP="00EB7DE1" w14:paraId="5461A875" w14:textId="24FBB7D2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257425" cy="16859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418875B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分）某小区正在进行改造施工。工人用如图所示的滑轮组将</w:t>
      </w:r>
      <w:r>
        <w:rPr>
          <w:rFonts w:ascii="Times New Roman" w:eastAsia="新宋体" w:hAnsi="Times New Roman"/>
          <w:szCs w:val="21"/>
        </w:rPr>
        <w:t>750N</w:t>
      </w:r>
      <w:r>
        <w:rPr>
          <w:rFonts w:ascii="Times New Roman" w:eastAsia="新宋体" w:hAnsi="Times New Roman" w:hint="eastAsia"/>
          <w:szCs w:val="21"/>
        </w:rPr>
        <w:t>的沙子匀速提升了</w:t>
      </w:r>
      <w:r>
        <w:rPr>
          <w:rFonts w:ascii="Times New Roman" w:eastAsia="新宋体" w:hAnsi="Times New Roman"/>
          <w:szCs w:val="21"/>
        </w:rPr>
        <w:t>10m</w:t>
      </w:r>
      <w:r>
        <w:rPr>
          <w:rFonts w:ascii="Times New Roman" w:eastAsia="新宋体" w:hAnsi="Times New Roman" w:hint="eastAsia"/>
          <w:szCs w:val="21"/>
        </w:rPr>
        <w:t>，用时</w:t>
      </w:r>
      <w:r>
        <w:rPr>
          <w:rFonts w:ascii="Times New Roman" w:eastAsia="新宋体" w:hAnsi="Times New Roman"/>
          <w:szCs w:val="21"/>
        </w:rPr>
        <w:t>100s</w:t>
      </w:r>
      <w:r>
        <w:rPr>
          <w:rFonts w:ascii="Times New Roman" w:eastAsia="新宋体" w:hAnsi="Times New Roman" w:hint="eastAsia"/>
          <w:szCs w:val="21"/>
        </w:rPr>
        <w:t>。若工人所用的拉力为</w:t>
      </w:r>
      <w:r>
        <w:rPr>
          <w:rFonts w:ascii="Times New Roman" w:eastAsia="新宋体" w:hAnsi="Times New Roman"/>
          <w:szCs w:val="21"/>
        </w:rPr>
        <w:t>400N</w:t>
      </w:r>
      <w:r>
        <w:rPr>
          <w:rFonts w:ascii="Times New Roman" w:eastAsia="新宋体" w:hAnsi="Times New Roman" w:hint="eastAsia"/>
          <w:szCs w:val="21"/>
        </w:rPr>
        <w:t>，则拉力的功率为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，滑轮组的机械效率为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。使用该滑轮组既能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又能改变力的方向。使用滑轮组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（选填“能”或“不能”）省功。</w:t>
      </w:r>
    </w:p>
    <w:p w:rsidR="00EB7DE1" w:rsidP="00EB7DE1" w14:paraId="2B196FFC" w14:textId="342F52DC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85825" cy="17335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09E9E35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分）如图，画出灯笼所受重力的示意图。</w:t>
      </w:r>
    </w:p>
    <w:p w:rsidR="00EB7DE1" w:rsidP="00EB7DE1" w14:paraId="6CC3AE23" w14:textId="7B05574F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924050" cy="942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29FC68A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分）如图，将灯泡及开关正确连入家庭电路。</w:t>
      </w:r>
    </w:p>
    <w:p w:rsidR="00EB7DE1" w:rsidP="00EB7DE1" w14:paraId="5346C254" w14:textId="40A59CB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619250" cy="17335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5C99E230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三、实验与探究题（共</w:t>
      </w:r>
      <w:r>
        <w:rPr>
          <w:rFonts w:ascii="Times New Roman" w:eastAsia="新宋体" w:hAnsi="Times New Roman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EB7DE1" w:rsidP="00EB7DE1" w14:paraId="168724D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分）按要求填空。</w:t>
      </w:r>
    </w:p>
    <w:p w:rsidR="00EB7DE1" w:rsidP="00EB7DE1" w14:paraId="599CA73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）如图﹣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，要使杠杆在水平位置平衡，应将平衡螺母向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调。</w:t>
      </w:r>
    </w:p>
    <w:p w:rsidR="00EB7DE1" w:rsidP="00EB7DE1" w14:paraId="69C8C14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，用蜡烛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找到并确定蜡烛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的像的位置后，在像的位置竖直放一张白卡片，不能从白卡片上直接观察到蜡烛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的像表明平面镜所成的像是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像。</w:t>
      </w:r>
    </w:p>
    <w:p w:rsidR="00EB7DE1" w:rsidP="00EB7DE1" w14:paraId="55AB8CC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是探究不同物质吸热升温现象的实验装置。将质量和初温都相同的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两种液体，分别装入鸳鸯锅左右两侧锅体中（中间隔挡加装了隔热层），用电磁炉加热。该装置可以较好地控制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两种液体在相同加热时间内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相同。加热时，若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液体升温较快，则表明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”或“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”）液体吸热本领较强，比热容较大。</w:t>
      </w:r>
    </w:p>
    <w:p w:rsidR="00EB7DE1" w:rsidP="00EB7DE1" w14:paraId="31444273" w14:textId="38A4486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543425" cy="15906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22B60A4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分）如图﹣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是小明测量未知电阻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阻值的实物图。</w:t>
      </w:r>
    </w:p>
    <w:p w:rsidR="00EB7DE1" w:rsidP="00EB7DE1" w14:paraId="3CB5DB41" w14:textId="17D8BF9A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362450" cy="19431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27A917B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）闭合开关前，滑动变阻器的滑片应滑到最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（选填“左”或“右”）端。</w:t>
      </w:r>
    </w:p>
    <w:p w:rsidR="00EB7DE1" w:rsidP="00EB7DE1" w14:paraId="1CFEBB4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）某次实验中，移动滑片使电压表示数为</w:t>
      </w:r>
      <w:r>
        <w:rPr>
          <w:rFonts w:ascii="Times New Roman" w:eastAsia="新宋体" w:hAnsi="Times New Roman"/>
          <w:szCs w:val="21"/>
        </w:rPr>
        <w:t>2.0V</w:t>
      </w:r>
      <w:r>
        <w:rPr>
          <w:rFonts w:ascii="Times New Roman" w:eastAsia="新宋体" w:hAnsi="Times New Roman" w:hint="eastAsia"/>
          <w:szCs w:val="21"/>
        </w:rPr>
        <w:t>，此时电流表的指针位置如图﹣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所示，则电流表的示数为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，本次测得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的阻值为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。</w:t>
      </w:r>
    </w:p>
    <w:p w:rsidR="00EB7DE1" w:rsidP="00EB7DE1" w14:paraId="7363E57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）现有另一个未知电阻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（阻值约为</w:t>
      </w:r>
      <w:r>
        <w:rPr>
          <w:rFonts w:ascii="Times New Roman" w:eastAsia="新宋体" w:hAnsi="Times New Roman"/>
          <w:szCs w:val="21"/>
        </w:rPr>
        <w:t>400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），若仅将图﹣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中的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替换为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，其它器材和电路连接不变，则不能测出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的值，其原因是实验中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表无法读数。</w:t>
      </w:r>
    </w:p>
    <w:p w:rsidR="00EB7DE1" w:rsidP="00EB7DE1" w14:paraId="5A67E3EB" w14:textId="1C65338B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分）为探究影响滑动摩擦力大小的因素，实验小组的同学用如图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所示的装置和器材进行实验。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114800" cy="1695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5E9FA3C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）将木块平放在水平长木板上，用弹簧测力计沿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方向拉动，使其做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运动，此时弹簧测力计示数等于木块所受滑动摩擦力的大小。</w:t>
      </w:r>
    </w:p>
    <w:p w:rsidR="00EB7DE1" w:rsidP="00EB7DE1" w14:paraId="2D5B21B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）在木块上加放砝码，是为了探究滑动摩擦力大小与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的关系；在长木板上铺上棉布或毛巾，是为了探究滑动摩擦力大小与接触面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的关系。</w:t>
      </w:r>
    </w:p>
    <w:p w:rsidR="00EB7DE1" w:rsidP="00EB7DE1" w14:paraId="1C28950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）实验中，大家发现弹簧测力计示数很难稳定，于是设计了如图﹣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所示的装置来进行实验。水平传送带的速度可以调节，定滑轮摩擦忽略不计。</w:t>
      </w:r>
    </w:p>
    <w:p w:rsidR="00EB7DE1" w:rsidP="00EB7DE1" w14:paraId="5BEA5F46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启动传送带，当弹簧测力计的示数稳定后，木块相对于地面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，此时弹簧测力计示数等于木块所受滑动摩擦力的大小，木块所受滑动摩擦力的方向沿水平向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B7DE1" w:rsidP="00EB7DE1" w14:paraId="4955D493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某次实验中，当弹簧测力计的示数稳定后，改变传送带的速度大小，大家发现弹簧测力计的示数没有改变，说明木块所受滑动摩擦力的大小与传送带的速度大小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B7DE1" w:rsidP="00EB7DE1" w14:paraId="7CC8E49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是科技小组的同学利用电磁转换的知识制作的“电能无线传输”装置的示意图。图中送电线圈利用电流产生磁场，受电线圈利用磁场产生电流。受电线圈正对并靠近送电线圈可以产生电流，使灯泡发光，实现电能的无线传输。</w:t>
      </w:r>
    </w:p>
    <w:p w:rsidR="00EB7DE1" w:rsidP="00EB7DE1" w14:paraId="41F56E5C" w14:textId="2C6936B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648075" cy="13239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7F9797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）送电线圈是利用电流的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效应工作的，与受电线圈产生电流的原理相同的是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（选填“电动机”或“发电机”）。</w:t>
      </w:r>
    </w:p>
    <w:p w:rsidR="00EB7DE1" w:rsidP="00EB7DE1" w14:paraId="75A033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）受电线圈中电流大小可以通过灯泡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来反映。</w:t>
      </w:r>
    </w:p>
    <w:p w:rsidR="00EB7DE1" w:rsidP="00EB7DE1" w14:paraId="1DF23FE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图中的电源、调节装置和送电线圈不改变的情况下，该小组同学想探究影响受电线圈两端电压大小的因素，猜想它可能与受电线圈的匝数、直径及两线圈之间的距离有关。通过查阅资料，他们了解到了受电线圈两端电压与线圈匝数的关系。接着，他们用相同规格的漆包线绕制了多个匝数相同、直径不同的线圈，对其余两个猜想进行探究。实验数据如表：</w:t>
      </w:r>
    </w:p>
    <w:p w:rsidR="00EB7DE1" w:rsidP="00EB7DE1" w14:paraId="7189AD8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（送电线圈直径为</w:t>
      </w:r>
      <w:r>
        <w:rPr>
          <w:rFonts w:ascii="Times New Roman" w:eastAsia="新宋体" w:hAnsi="Times New Roman"/>
          <w:szCs w:val="21"/>
        </w:rPr>
        <w:t>70.0mm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 xml:space="preserve"> 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91"/>
        <w:gridCol w:w="2015"/>
        <w:gridCol w:w="2012"/>
        <w:gridCol w:w="2002"/>
      </w:tblGrid>
      <w:tr w14:paraId="3200D352" w14:textId="77777777" w:rsidTr="00EB7DE1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49D2C12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实验次数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3548B62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受电线圈的直径</w:t>
            </w:r>
            <w:r>
              <w:rPr>
                <w:rFonts w:ascii="Times New Roman" w:eastAsia="新宋体" w:hAnsi="Times New Roman"/>
                <w:szCs w:val="21"/>
              </w:rPr>
              <w:t>D/mm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417FFC5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两线圈之间的距离</w:t>
            </w:r>
            <w:r>
              <w:rPr>
                <w:rFonts w:ascii="Times New Roman" w:eastAsia="新宋体" w:hAnsi="Times New Roman"/>
                <w:szCs w:val="21"/>
              </w:rPr>
              <w:t>d/mm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66003BB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受电线圈两端的电压</w:t>
            </w:r>
            <w:r>
              <w:rPr>
                <w:rFonts w:ascii="Times New Roman" w:eastAsia="新宋体" w:hAnsi="Times New Roman"/>
                <w:szCs w:val="21"/>
              </w:rPr>
              <w:t>U/V</w:t>
            </w:r>
          </w:p>
        </w:tc>
      </w:tr>
      <w:tr w14:paraId="7CB97FAC" w14:textId="77777777" w:rsidTr="00EB7DE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64B7CED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7A864CE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70.0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0D41AC2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22.0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2B76842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8.6</w:t>
            </w:r>
          </w:p>
        </w:tc>
      </w:tr>
      <w:tr w14:paraId="47931229" w14:textId="77777777" w:rsidTr="00EB7DE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7363D4B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57E3FAE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70.0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601D069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11.0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5493DD0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14.1</w:t>
            </w:r>
          </w:p>
        </w:tc>
      </w:tr>
      <w:tr w14:paraId="708626FA" w14:textId="77777777" w:rsidTr="00EB7DE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702C86B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7738C97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70.0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5895898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5.5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7BC931B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20.5</w:t>
            </w:r>
          </w:p>
        </w:tc>
      </w:tr>
      <w:tr w14:paraId="3CA493A8" w14:textId="77777777" w:rsidTr="00EB7DE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659246D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37B3C5D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145.0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06B8F9D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5.5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0155337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10.3</w:t>
            </w:r>
          </w:p>
        </w:tc>
      </w:tr>
      <w:tr w14:paraId="1EDB98D7" w14:textId="77777777" w:rsidTr="00EB7DE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10C160B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65A6F7E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105.0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5181736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5.5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6E35BE8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16.9</w:t>
            </w:r>
          </w:p>
        </w:tc>
      </w:tr>
      <w:tr w14:paraId="650B25F5" w14:textId="77777777" w:rsidTr="00EB7DE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6983286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67B0D48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45.0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05D5F6D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5.5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7C6C627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13.9</w:t>
            </w:r>
          </w:p>
        </w:tc>
      </w:tr>
      <w:tr w14:paraId="4E8EF601" w14:textId="77777777" w:rsidTr="00EB7DE1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77BC0C0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04267B8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32.0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535EB8B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5.5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7DE1" w14:paraId="73E2602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5.4</w:t>
            </w:r>
          </w:p>
        </w:tc>
      </w:tr>
    </w:tbl>
    <w:p w:rsidR="00EB7DE1" w:rsidP="00EB7DE1" w14:paraId="5D8075BA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分析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三次实验数据可初步得出结论：在受电线圈的直径和匝数相同时，两线圈之间的距离越小，受电线圈两端的电压越大。</w:t>
      </w:r>
    </w:p>
    <w:p w:rsidR="00EB7DE1" w:rsidP="00EB7DE1" w14:paraId="243159F5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分析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五次实验数据可初步得出结论：在两线圈之间的距离和受电线圈的匝数相同的情况下，受电线圈直径增大时，其两端电压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B7DE1" w:rsidP="00EB7DE1" w14:paraId="1454C96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）通过实验，小组同学发现电能无线传输存在传输距离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的缺点。尽管如此，电能无线传输技术仍然有着广阔的应用前景，如部分手机和电动牙刷的无线充电装置已经采用了该技术。</w:t>
      </w:r>
    </w:p>
    <w:p w:rsidR="00EB7DE1" w:rsidP="00EB7DE1" w14:paraId="13BE124A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四、综合题（共</w:t>
      </w:r>
      <w:r>
        <w:rPr>
          <w:rFonts w:ascii="Times New Roman" w:eastAsia="新宋体" w:hAnsi="Times New Roman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EB7DE1" w:rsidP="00EB7DE1" w14:paraId="7DD04D0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分）海洋科学钻探船被称为海洋科学领域的“航空母舰”。如图所示为一艘满载时排水量为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的海洋科学钻探船。甲板上装有很高的钻塔，可以安装并控制钻杆进行拉升作业，使钻头和钻杆最深可在</w:t>
      </w:r>
      <w:r>
        <w:rPr>
          <w:rFonts w:ascii="Times New Roman" w:eastAsia="新宋体" w:hAnsi="Times New Roman"/>
          <w:szCs w:val="21"/>
        </w:rPr>
        <w:t>4000m</w:t>
      </w:r>
      <w:r>
        <w:rPr>
          <w:rFonts w:ascii="Times New Roman" w:eastAsia="新宋体" w:hAnsi="Times New Roman" w:hint="eastAsia"/>
          <w:szCs w:val="21"/>
        </w:rPr>
        <w:t>深的海底向下钻取岩芯进行研究。（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海水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1.03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szCs w:val="21"/>
        </w:rPr>
        <w:t>kg/m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）。</w:t>
      </w:r>
    </w:p>
    <w:p w:rsidR="00EB7DE1" w:rsidP="00EB7DE1" w14:paraId="3B276BC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）该钻探船满载时受到海水的浮力是多少？</w:t>
      </w:r>
    </w:p>
    <w:p w:rsidR="00EB7DE1" w:rsidP="00EB7DE1" w14:paraId="725E2B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）满载时，该钻探船从海水密度较小的海域驶入密度较大的海域，钻探船排开海水的体积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（选填“变大”“变小”或“不变”）。</w:t>
      </w:r>
    </w:p>
    <w:p w:rsidR="00EB7DE1" w:rsidP="00EB7DE1" w14:paraId="21C40D8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）钻头在</w:t>
      </w:r>
      <w:r>
        <w:rPr>
          <w:rFonts w:ascii="Times New Roman" w:eastAsia="新宋体" w:hAnsi="Times New Roman"/>
          <w:szCs w:val="21"/>
        </w:rPr>
        <w:t>4000m</w:t>
      </w:r>
      <w:r>
        <w:rPr>
          <w:rFonts w:ascii="Times New Roman" w:eastAsia="新宋体" w:hAnsi="Times New Roman" w:hint="eastAsia"/>
          <w:szCs w:val="21"/>
        </w:rPr>
        <w:t>深的海底处受到海水的压强是多少？</w:t>
      </w:r>
    </w:p>
    <w:p w:rsidR="00EB7DE1" w:rsidP="00EB7DE1" w14:paraId="7947BF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）该钻探船以</w:t>
      </w:r>
      <w:r>
        <w:rPr>
          <w:rFonts w:ascii="Times New Roman" w:eastAsia="新宋体" w:hAnsi="Times New Roman"/>
          <w:szCs w:val="21"/>
        </w:rPr>
        <w:t>36km/h</w:t>
      </w:r>
      <w:r>
        <w:rPr>
          <w:rFonts w:ascii="Times New Roman" w:eastAsia="新宋体" w:hAnsi="Times New Roman" w:hint="eastAsia"/>
          <w:szCs w:val="21"/>
        </w:rPr>
        <w:t>的速度匀速航行时，动力推进系统的输出功率为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，则船受到的牵引力是多少？</w:t>
      </w:r>
    </w:p>
    <w:p w:rsidR="00EB7DE1" w:rsidP="00EB7DE1" w14:paraId="5095C116" w14:textId="670623B9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524000" cy="1038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E1" w:rsidP="00EB7DE1" w14:paraId="1C1D4A0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分）小明将废旧电热器上规格为“</w:t>
      </w:r>
      <w:r>
        <w:rPr>
          <w:rFonts w:ascii="Times New Roman" w:eastAsia="新宋体" w:hAnsi="Times New Roman"/>
          <w:szCs w:val="21"/>
        </w:rPr>
        <w:t>220V 968W</w:t>
      </w:r>
      <w:r>
        <w:rPr>
          <w:rFonts w:ascii="Times New Roman" w:eastAsia="新宋体" w:hAnsi="Times New Roman" w:hint="eastAsia"/>
          <w:szCs w:val="21"/>
        </w:rPr>
        <w:t>”的完好电热丝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拆下，用于科技小组制作电烘箱，设计电路如图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所示。经过多次试验，当选用的电阻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的阻值为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时，刚好满足箱体内烘干功率要求。（不考虑温度对电阻的影响）</w:t>
      </w:r>
    </w:p>
    <w:p w:rsidR="00EB7DE1" w:rsidP="00EB7DE1" w14:paraId="2AADAAA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）电热丝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的阻值是多少？</w:t>
      </w:r>
    </w:p>
    <w:p w:rsidR="00EB7DE1" w:rsidP="00EB7DE1" w14:paraId="6377FC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）整个电路工作时的电流是多少？整个电路工作</w:t>
      </w:r>
      <w:r>
        <w:rPr>
          <w:rFonts w:ascii="Times New Roman" w:eastAsia="新宋体" w:hAnsi="Times New Roman"/>
          <w:szCs w:val="21"/>
        </w:rPr>
        <w:t>1h</w:t>
      </w:r>
      <w:r>
        <w:rPr>
          <w:rFonts w:ascii="Times New Roman" w:eastAsia="新宋体" w:hAnsi="Times New Roman" w:hint="eastAsia"/>
          <w:szCs w:val="21"/>
        </w:rPr>
        <w:t>产生的热量是多少？</w:t>
      </w:r>
    </w:p>
    <w:p w:rsidR="00EB7DE1" w:rsidP="00EB7DE1" w14:paraId="0D2305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电路工作时存在着电能没有被充分利用的不足。在保证箱体内烘功率及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不变的情况下，请你针对电路中的不足进行改进，在图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中将改进的电路图补充完整，并在图中标出相关电阻的阻值（此问不要求写出计算过程）</w:t>
      </w:r>
    </w:p>
    <w:p w:rsidR="00EB7DE1" w:rsidP="00EB7DE1" w14:paraId="138C5505" w14:textId="4FCD43F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524250" cy="1600200"/>
            <wp:effectExtent l="0" t="0" r="0" b="0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5AF" w:rsidP="00EB7DE1" w14:paraId="1F7EECFD" w14:textId="15E27102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AF"/>
    <w:rsid w:val="005505AF"/>
    <w:rsid w:val="00EB7D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C6FA44"/>
  <w15:chartTrackingRefBased/>
  <w15:docId w15:val="{6B7FF138-EB7E-4303-B972-93E774E7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DE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